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004C2" w14:textId="77777777" w:rsidR="00D87555" w:rsidRPr="00F9700D" w:rsidRDefault="00D87555" w:rsidP="009E0DE3">
      <w:pPr>
        <w:pBdr>
          <w:top w:val="single" w:sz="4" w:space="0" w:color="auto"/>
          <w:left w:val="single" w:sz="4" w:space="4" w:color="auto"/>
          <w:bottom w:val="single" w:sz="4" w:space="1" w:color="auto"/>
          <w:right w:val="single" w:sz="4" w:space="4" w:color="auto"/>
        </w:pBdr>
        <w:shd w:val="clear" w:color="auto" w:fill="ED7D31" w:themeFill="accent2"/>
        <w:jc w:val="center"/>
        <w:rPr>
          <w:b/>
          <w:bCs/>
        </w:rPr>
      </w:pPr>
    </w:p>
    <w:p w14:paraId="6B033DB2" w14:textId="77777777" w:rsidR="00D87555" w:rsidRDefault="00D87555" w:rsidP="009E0DE3">
      <w:pPr>
        <w:pBdr>
          <w:top w:val="single" w:sz="4" w:space="0" w:color="auto"/>
          <w:left w:val="single" w:sz="4" w:space="4" w:color="auto"/>
          <w:bottom w:val="single" w:sz="4" w:space="1" w:color="auto"/>
          <w:right w:val="single" w:sz="4" w:space="4" w:color="auto"/>
        </w:pBdr>
        <w:shd w:val="clear" w:color="auto" w:fill="ED7D31" w:themeFill="accent2"/>
        <w:jc w:val="center"/>
        <w:rPr>
          <w:rFonts w:ascii="Verdana,Bold" w:hAnsi="Verdana,Bold" w:cs="Verdana,Bold"/>
          <w:b/>
          <w:bCs/>
          <w:color w:val="000000"/>
          <w:sz w:val="32"/>
          <w:szCs w:val="32"/>
        </w:rPr>
      </w:pPr>
      <w:r w:rsidRPr="003B637B">
        <w:rPr>
          <w:rFonts w:ascii="Verdana,Bold" w:hAnsi="Verdana,Bold" w:cs="Verdana,Bold"/>
          <w:b/>
          <w:bCs/>
          <w:color w:val="000000"/>
          <w:sz w:val="32"/>
          <w:szCs w:val="32"/>
        </w:rPr>
        <w:t xml:space="preserve">ISCRIZIONE AL SERVIZIO FREETIME   </w:t>
      </w:r>
    </w:p>
    <w:p w14:paraId="7662D0D8" w14:textId="62F593AC" w:rsidR="00D87555" w:rsidRPr="00F9700D" w:rsidRDefault="00D87555" w:rsidP="009E0DE3">
      <w:pPr>
        <w:pBdr>
          <w:top w:val="single" w:sz="4" w:space="0" w:color="auto"/>
          <w:left w:val="single" w:sz="4" w:space="4" w:color="auto"/>
          <w:bottom w:val="single" w:sz="4" w:space="1" w:color="auto"/>
          <w:right w:val="single" w:sz="4" w:space="4" w:color="auto"/>
        </w:pBdr>
        <w:shd w:val="clear" w:color="auto" w:fill="ED7D31" w:themeFill="accent2"/>
        <w:jc w:val="center"/>
        <w:rPr>
          <w:b/>
          <w:bCs/>
        </w:rPr>
      </w:pPr>
      <w:r w:rsidRPr="003B637B">
        <w:rPr>
          <w:rFonts w:ascii="Verdana,Bold" w:hAnsi="Verdana,Bold" w:cs="Verdana,Bold"/>
          <w:b/>
          <w:bCs/>
          <w:color w:val="000000"/>
          <w:sz w:val="32"/>
          <w:szCs w:val="32"/>
        </w:rPr>
        <w:t xml:space="preserve">A.S. </w:t>
      </w:r>
      <w:r w:rsidR="00FD7A86">
        <w:rPr>
          <w:rFonts w:ascii="Verdana,Bold" w:hAnsi="Verdana,Bold" w:cs="Verdana,Bold"/>
          <w:b/>
          <w:bCs/>
          <w:color w:val="000000"/>
          <w:sz w:val="32"/>
          <w:szCs w:val="32"/>
        </w:rPr>
        <w:t>202</w:t>
      </w:r>
      <w:r w:rsidR="009E0DE3">
        <w:rPr>
          <w:rFonts w:ascii="Verdana,Bold" w:hAnsi="Verdana,Bold" w:cs="Verdana,Bold"/>
          <w:b/>
          <w:bCs/>
          <w:color w:val="000000"/>
          <w:sz w:val="32"/>
          <w:szCs w:val="32"/>
        </w:rPr>
        <w:t>6</w:t>
      </w:r>
      <w:r w:rsidR="00FD7A86">
        <w:rPr>
          <w:rFonts w:ascii="Verdana,Bold" w:hAnsi="Verdana,Bold" w:cs="Verdana,Bold"/>
          <w:b/>
          <w:bCs/>
          <w:color w:val="000000"/>
          <w:sz w:val="32"/>
          <w:szCs w:val="32"/>
        </w:rPr>
        <w:t>/202</w:t>
      </w:r>
      <w:r w:rsidR="009E0DE3">
        <w:rPr>
          <w:rFonts w:ascii="Verdana,Bold" w:hAnsi="Verdana,Bold" w:cs="Verdana,Bold"/>
          <w:b/>
          <w:bCs/>
          <w:color w:val="000000"/>
          <w:sz w:val="32"/>
          <w:szCs w:val="32"/>
        </w:rPr>
        <w:t>7</w:t>
      </w:r>
    </w:p>
    <w:p w14:paraId="47F2DFFC" w14:textId="77777777" w:rsidR="00D87555" w:rsidRPr="00F9700D" w:rsidRDefault="00D87555" w:rsidP="00D87555"/>
    <w:p w14:paraId="4B87A794" w14:textId="77777777" w:rsidR="00D87555" w:rsidRPr="00F9700D" w:rsidRDefault="00D87555" w:rsidP="00D87555"/>
    <w:p w14:paraId="6E213EC5" w14:textId="77777777" w:rsidR="00116F65" w:rsidRPr="00D83F74" w:rsidRDefault="00116F65" w:rsidP="00116F65">
      <w:pPr>
        <w:autoSpaceDE w:val="0"/>
        <w:autoSpaceDN w:val="0"/>
        <w:adjustRightInd w:val="0"/>
        <w:jc w:val="both"/>
        <w:rPr>
          <w:rFonts w:ascii="Arial" w:hAnsi="Arial" w:cs="Arial"/>
        </w:rPr>
      </w:pPr>
      <w:bookmarkStart w:id="0" w:name="_Hlk96442855"/>
      <w:proofErr w:type="gramStart"/>
      <w:r w:rsidRPr="00D83F74">
        <w:rPr>
          <w:rFonts w:ascii="Arial" w:hAnsi="Arial" w:cs="Arial"/>
        </w:rPr>
        <w:t>E’</w:t>
      </w:r>
      <w:proofErr w:type="gramEnd"/>
      <w:r w:rsidR="00D87555" w:rsidRPr="00D83F74">
        <w:rPr>
          <w:rFonts w:ascii="Arial" w:hAnsi="Arial" w:cs="Arial"/>
        </w:rPr>
        <w:t xml:space="preserve"> un servizio attivo solo per la scuola primaria ed è rivolto ai genitori che per esigenze lavorative non possono accudire i propri figli il mercoledì pomeriggio</w:t>
      </w:r>
      <w:r w:rsidRPr="00D83F74">
        <w:rPr>
          <w:rFonts w:ascii="Arial" w:hAnsi="Arial" w:cs="Arial"/>
        </w:rPr>
        <w:t xml:space="preserve"> (fino alle 16.30), giorno in cui le lezioni terminano alle 12.30.</w:t>
      </w:r>
    </w:p>
    <w:p w14:paraId="2E34BB39" w14:textId="0C71FC43" w:rsidR="00D87555" w:rsidRPr="00D83F74" w:rsidRDefault="00D87555" w:rsidP="00D87555">
      <w:pPr>
        <w:jc w:val="both"/>
        <w:rPr>
          <w:rFonts w:ascii="Arial" w:hAnsi="Arial" w:cs="Arial"/>
        </w:rPr>
      </w:pPr>
    </w:p>
    <w:p w14:paraId="5757C900" w14:textId="50CB4CCD" w:rsidR="00D87555" w:rsidRPr="00D83F74" w:rsidRDefault="00D87555" w:rsidP="00D87555">
      <w:pPr>
        <w:jc w:val="both"/>
        <w:rPr>
          <w:rFonts w:ascii="Arial" w:hAnsi="Arial" w:cs="Arial"/>
        </w:rPr>
      </w:pPr>
      <w:r w:rsidRPr="00D83F74">
        <w:rPr>
          <w:rFonts w:ascii="Arial" w:hAnsi="Arial" w:cs="Arial"/>
        </w:rPr>
        <w:t xml:space="preserve">Il servizio si svolge ogni   </w:t>
      </w:r>
      <w:r w:rsidRPr="00D83F74">
        <w:rPr>
          <w:rFonts w:ascii="Arial" w:hAnsi="Arial" w:cs="Arial"/>
          <w:b/>
        </w:rPr>
        <w:t>MERCOLEDI’</w:t>
      </w:r>
      <w:r w:rsidRPr="00D83F74">
        <w:rPr>
          <w:rFonts w:ascii="Arial" w:hAnsi="Arial" w:cs="Arial"/>
        </w:rPr>
        <w:t xml:space="preserve"> dalle ore   </w:t>
      </w:r>
      <w:r w:rsidRPr="00D83F74">
        <w:rPr>
          <w:rFonts w:ascii="Arial" w:hAnsi="Arial" w:cs="Arial"/>
          <w:b/>
        </w:rPr>
        <w:t>12.30</w:t>
      </w:r>
      <w:r w:rsidRPr="00D83F74">
        <w:rPr>
          <w:rFonts w:ascii="Arial" w:hAnsi="Arial" w:cs="Arial"/>
        </w:rPr>
        <w:t xml:space="preserve">   alle </w:t>
      </w:r>
      <w:proofErr w:type="gramStart"/>
      <w:r w:rsidRPr="00D83F74">
        <w:rPr>
          <w:rFonts w:ascii="Arial" w:hAnsi="Arial" w:cs="Arial"/>
        </w:rPr>
        <w:t xml:space="preserve">ore  </w:t>
      </w:r>
      <w:r w:rsidRPr="00D83F74">
        <w:rPr>
          <w:rFonts w:ascii="Arial" w:hAnsi="Arial" w:cs="Arial"/>
          <w:b/>
        </w:rPr>
        <w:t>16.30</w:t>
      </w:r>
      <w:proofErr w:type="gramEnd"/>
      <w:r w:rsidRPr="00D83F74">
        <w:rPr>
          <w:rFonts w:ascii="Arial" w:hAnsi="Arial" w:cs="Arial"/>
        </w:rPr>
        <w:t xml:space="preserve"> a decorrere da fine settembre/inizio ottobre e fino alla </w:t>
      </w:r>
      <w:r w:rsidR="00116F65" w:rsidRPr="00D83F74">
        <w:rPr>
          <w:rFonts w:ascii="Arial" w:hAnsi="Arial" w:cs="Arial"/>
        </w:rPr>
        <w:t>f</w:t>
      </w:r>
      <w:r w:rsidRPr="00D83F74">
        <w:rPr>
          <w:rFonts w:ascii="Arial" w:hAnsi="Arial" w:cs="Arial"/>
        </w:rPr>
        <w:t xml:space="preserve">ine di </w:t>
      </w:r>
      <w:proofErr w:type="gramStart"/>
      <w:r w:rsidRPr="00D83F74">
        <w:rPr>
          <w:rFonts w:ascii="Arial" w:hAnsi="Arial" w:cs="Arial"/>
        </w:rPr>
        <w:t>Maggio</w:t>
      </w:r>
      <w:proofErr w:type="gramEnd"/>
      <w:r w:rsidRPr="00D83F74">
        <w:rPr>
          <w:rFonts w:ascii="Arial" w:hAnsi="Arial" w:cs="Arial"/>
        </w:rPr>
        <w:t xml:space="preserve"> secondo il calendario scolastico per circa 30 </w:t>
      </w:r>
      <w:r w:rsidR="00116F65" w:rsidRPr="00D83F74">
        <w:rPr>
          <w:rFonts w:ascii="Arial" w:hAnsi="Arial" w:cs="Arial"/>
        </w:rPr>
        <w:t>pomeriggi.</w:t>
      </w:r>
    </w:p>
    <w:p w14:paraId="58B34665" w14:textId="77777777" w:rsidR="00116F65" w:rsidRPr="00D83F74" w:rsidRDefault="00116F65" w:rsidP="00116F65">
      <w:pPr>
        <w:autoSpaceDE w:val="0"/>
        <w:autoSpaceDN w:val="0"/>
        <w:adjustRightInd w:val="0"/>
        <w:jc w:val="both"/>
        <w:rPr>
          <w:rFonts w:ascii="Arial" w:hAnsi="Arial" w:cs="Arial"/>
        </w:rPr>
      </w:pPr>
    </w:p>
    <w:p w14:paraId="70A06715" w14:textId="77777777" w:rsidR="00116F65" w:rsidRPr="00D83F74" w:rsidRDefault="00116F65" w:rsidP="00116F65">
      <w:pPr>
        <w:autoSpaceDE w:val="0"/>
        <w:autoSpaceDN w:val="0"/>
        <w:adjustRightInd w:val="0"/>
        <w:jc w:val="both"/>
        <w:rPr>
          <w:rFonts w:ascii="Arial" w:hAnsi="Arial" w:cs="Arial"/>
        </w:rPr>
      </w:pPr>
      <w:r w:rsidRPr="00D83F74">
        <w:rPr>
          <w:rFonts w:ascii="Arial" w:hAnsi="Arial" w:cs="Arial"/>
        </w:rPr>
        <w:t>Questi pomeriggi integrativi, gestiti dalla cooperativa sociale onlus “Specchio Magico”, che da anni interviene a scuola attraverso educatrici competenti e qualificate, sono così articolati:</w:t>
      </w:r>
    </w:p>
    <w:p w14:paraId="549F7B07" w14:textId="77777777" w:rsidR="00116F65" w:rsidRPr="00D83F74" w:rsidRDefault="00116F65" w:rsidP="00116F65">
      <w:pPr>
        <w:autoSpaceDE w:val="0"/>
        <w:autoSpaceDN w:val="0"/>
        <w:adjustRightInd w:val="0"/>
        <w:jc w:val="both"/>
        <w:rPr>
          <w:rFonts w:ascii="Arial" w:hAnsi="Arial" w:cs="Arial"/>
        </w:rPr>
      </w:pPr>
    </w:p>
    <w:p w14:paraId="053F92B0" w14:textId="073E2680" w:rsidR="00116F65" w:rsidRPr="00D83F74" w:rsidRDefault="00116F65" w:rsidP="00AE4CDA">
      <w:pPr>
        <w:pStyle w:val="Paragrafoelenco"/>
        <w:numPr>
          <w:ilvl w:val="0"/>
          <w:numId w:val="2"/>
        </w:numPr>
        <w:autoSpaceDE w:val="0"/>
        <w:autoSpaceDN w:val="0"/>
        <w:adjustRightInd w:val="0"/>
        <w:jc w:val="both"/>
        <w:rPr>
          <w:rFonts w:ascii="Arial" w:hAnsi="Arial" w:cs="Arial"/>
        </w:rPr>
      </w:pPr>
      <w:r w:rsidRPr="00D83F74">
        <w:rPr>
          <w:rFonts w:ascii="Arial" w:hAnsi="Arial" w:cs="Arial"/>
        </w:rPr>
        <w:t>Sorveglianza durante la consumazione del pranzo al sacco</w:t>
      </w:r>
    </w:p>
    <w:p w14:paraId="73BFAC5F" w14:textId="37AC7B3B" w:rsidR="00AE4CDA" w:rsidRPr="00D83F74" w:rsidRDefault="00116F65" w:rsidP="00AE4CDA">
      <w:pPr>
        <w:pStyle w:val="Paragrafoelenco"/>
        <w:numPr>
          <w:ilvl w:val="0"/>
          <w:numId w:val="2"/>
        </w:numPr>
        <w:autoSpaceDE w:val="0"/>
        <w:autoSpaceDN w:val="0"/>
        <w:adjustRightInd w:val="0"/>
        <w:jc w:val="both"/>
        <w:rPr>
          <w:rFonts w:ascii="Arial" w:hAnsi="Arial" w:cs="Arial"/>
        </w:rPr>
      </w:pPr>
      <w:r w:rsidRPr="00D83F74">
        <w:rPr>
          <w:rFonts w:ascii="Arial" w:hAnsi="Arial" w:cs="Arial"/>
        </w:rPr>
        <w:t xml:space="preserve">Attività educative - espressive - ludico - motorie, articolate con interventi diversi volti a perseguire gli obiettivi di crescita ed autonomia del bambino. </w:t>
      </w:r>
    </w:p>
    <w:p w14:paraId="36C27267" w14:textId="77777777" w:rsidR="00AE4CDA" w:rsidRPr="00D83F74" w:rsidRDefault="00AE4CDA" w:rsidP="00116F65">
      <w:pPr>
        <w:autoSpaceDE w:val="0"/>
        <w:autoSpaceDN w:val="0"/>
        <w:adjustRightInd w:val="0"/>
        <w:jc w:val="both"/>
        <w:rPr>
          <w:rFonts w:ascii="Arial" w:hAnsi="Arial" w:cs="Arial"/>
        </w:rPr>
      </w:pPr>
    </w:p>
    <w:p w14:paraId="5E2A6F4A" w14:textId="5CABAE63" w:rsidR="00116F65" w:rsidRPr="00D83F74" w:rsidRDefault="00116F65" w:rsidP="00AE4CDA">
      <w:pPr>
        <w:autoSpaceDE w:val="0"/>
        <w:autoSpaceDN w:val="0"/>
        <w:adjustRightInd w:val="0"/>
        <w:jc w:val="both"/>
        <w:rPr>
          <w:rFonts w:ascii="Arial" w:hAnsi="Arial" w:cs="Arial"/>
        </w:rPr>
      </w:pPr>
      <w:r w:rsidRPr="00D83F74">
        <w:rPr>
          <w:rFonts w:ascii="Arial" w:hAnsi="Arial" w:cs="Arial"/>
        </w:rPr>
        <w:t>Non è previsto l’aiuto nello svolgimento dei compiti in quanto questo servizio non è un doposcuola.</w:t>
      </w:r>
    </w:p>
    <w:p w14:paraId="5DC6D7F2" w14:textId="77777777" w:rsidR="00D87555" w:rsidRPr="00D83F74" w:rsidRDefault="00D87555" w:rsidP="00D87555">
      <w:pPr>
        <w:rPr>
          <w:rFonts w:ascii="Arial" w:hAnsi="Arial" w:cs="Arial"/>
        </w:rPr>
      </w:pPr>
    </w:p>
    <w:p w14:paraId="1D9930BE" w14:textId="3B3370B0" w:rsidR="00D87555" w:rsidRPr="00D83F74" w:rsidRDefault="00D87555" w:rsidP="00D87555">
      <w:pPr>
        <w:jc w:val="both"/>
        <w:rPr>
          <w:rFonts w:ascii="Arial" w:hAnsi="Arial" w:cs="Arial"/>
          <w:b/>
          <w:iCs/>
          <w:color w:val="FF0000"/>
          <w:u w:val="single"/>
        </w:rPr>
      </w:pPr>
      <w:r w:rsidRPr="00D83F74">
        <w:rPr>
          <w:rFonts w:ascii="Arial" w:hAnsi="Arial" w:cs="Arial"/>
          <w:b/>
          <w:iCs/>
          <w:color w:val="FF0000"/>
          <w:u w:val="single"/>
        </w:rPr>
        <w:t xml:space="preserve">COSTO DEL SERVIZIO </w:t>
      </w:r>
    </w:p>
    <w:p w14:paraId="18EFBB26" w14:textId="77777777" w:rsidR="00D87555" w:rsidRPr="00D83F74" w:rsidRDefault="00D87555" w:rsidP="00D87555">
      <w:pPr>
        <w:jc w:val="both"/>
        <w:rPr>
          <w:rFonts w:ascii="Arial" w:hAnsi="Arial" w:cs="Arial"/>
        </w:rPr>
      </w:pPr>
      <w:r w:rsidRPr="00D83F74">
        <w:rPr>
          <w:rFonts w:ascii="Arial" w:hAnsi="Arial" w:cs="Arial"/>
        </w:rPr>
        <w:t>Il costo del servizio è fissato annualmente ed è subordinato al numero degli iscritti.</w:t>
      </w:r>
    </w:p>
    <w:p w14:paraId="3FEB5747" w14:textId="77777777" w:rsidR="00D87555" w:rsidRPr="00D83F74" w:rsidRDefault="00D87555" w:rsidP="00D87555">
      <w:pPr>
        <w:jc w:val="both"/>
        <w:rPr>
          <w:rFonts w:ascii="Arial" w:hAnsi="Arial" w:cs="Arial"/>
        </w:rPr>
      </w:pPr>
    </w:p>
    <w:p w14:paraId="28ECC0BE" w14:textId="3BE76212" w:rsidR="00D87106" w:rsidRPr="00D83F74" w:rsidRDefault="00D87106" w:rsidP="00D87106">
      <w:pPr>
        <w:jc w:val="both"/>
        <w:rPr>
          <w:rFonts w:ascii="Arial" w:hAnsi="Arial" w:cs="Arial"/>
          <w:b/>
          <w:iCs/>
          <w:color w:val="FF0000"/>
          <w:u w:val="single"/>
        </w:rPr>
      </w:pPr>
      <w:r w:rsidRPr="00D83F74">
        <w:rPr>
          <w:rFonts w:ascii="Arial" w:hAnsi="Arial" w:cs="Arial"/>
          <w:b/>
          <w:iCs/>
          <w:color w:val="FF0000"/>
          <w:u w:val="single"/>
        </w:rPr>
        <w:t xml:space="preserve">CAPARRA </w:t>
      </w:r>
    </w:p>
    <w:p w14:paraId="478B6D08" w14:textId="715E471B" w:rsidR="00D87555" w:rsidRPr="00D83F74" w:rsidRDefault="00D87555" w:rsidP="00D87555">
      <w:pPr>
        <w:pStyle w:val="Default"/>
        <w:jc w:val="both"/>
        <w:rPr>
          <w:rFonts w:ascii="Arial" w:hAnsi="Arial" w:cs="Arial"/>
          <w:color w:val="auto"/>
        </w:rPr>
      </w:pPr>
      <w:r w:rsidRPr="00D83F74">
        <w:rPr>
          <w:rFonts w:ascii="Arial" w:hAnsi="Arial" w:cs="Arial"/>
          <w:color w:val="auto"/>
        </w:rPr>
        <w:t xml:space="preserve">La richiesta del servizio è confermata solo dopo il versamento della caparra di € </w:t>
      </w:r>
      <w:r w:rsidRPr="00D83F74">
        <w:rPr>
          <w:rFonts w:ascii="Arial" w:hAnsi="Arial" w:cs="Arial"/>
          <w:b/>
          <w:bCs/>
          <w:color w:val="auto"/>
        </w:rPr>
        <w:t>100,00</w:t>
      </w:r>
      <w:r w:rsidRPr="00D83F74">
        <w:rPr>
          <w:rFonts w:ascii="Arial" w:hAnsi="Arial" w:cs="Arial"/>
          <w:color w:val="auto"/>
        </w:rPr>
        <w:t xml:space="preserve"> che dovrà essere versata entro e non oltre il 30 Giugno di ogni anno. </w:t>
      </w:r>
      <w:r w:rsidR="00D87106" w:rsidRPr="00D83F74">
        <w:rPr>
          <w:rFonts w:ascii="Arial" w:hAnsi="Arial" w:cs="Arial"/>
          <w:color w:val="auto"/>
        </w:rPr>
        <w:t xml:space="preserve">Seguirà il pagamento del saldo entro il 30 marzo dell’anno successivo. </w:t>
      </w:r>
    </w:p>
    <w:p w14:paraId="4AE2A91E" w14:textId="77777777" w:rsidR="00D87555" w:rsidRPr="00D83F74" w:rsidRDefault="00D87555" w:rsidP="00D87555">
      <w:pPr>
        <w:pStyle w:val="Default"/>
        <w:jc w:val="both"/>
        <w:rPr>
          <w:rFonts w:ascii="Arial" w:hAnsi="Arial" w:cs="Arial"/>
          <w:color w:val="auto"/>
        </w:rPr>
      </w:pPr>
    </w:p>
    <w:p w14:paraId="747EBC3C" w14:textId="77777777" w:rsidR="00D87555" w:rsidRPr="00D83F74" w:rsidRDefault="00D87555" w:rsidP="00D87555">
      <w:pPr>
        <w:spacing w:after="120"/>
        <w:jc w:val="both"/>
        <w:rPr>
          <w:rFonts w:ascii="Arial" w:eastAsiaTheme="minorEastAsia" w:hAnsi="Arial" w:cs="Arial"/>
        </w:rPr>
      </w:pPr>
      <w:r w:rsidRPr="00D83F74">
        <w:rPr>
          <w:rFonts w:ascii="Arial" w:hAnsi="Arial" w:cs="Arial"/>
          <w:b/>
          <w:iCs/>
          <w:color w:val="FF0000"/>
          <w:u w:val="single"/>
        </w:rPr>
        <w:t>MODALITA’ D’ISCRIZIONE ON LINE</w:t>
      </w:r>
      <w:r w:rsidRPr="00D83F74">
        <w:rPr>
          <w:rFonts w:ascii="Arial" w:eastAsiaTheme="minorEastAsia" w:hAnsi="Arial" w:cs="Arial"/>
        </w:rPr>
        <w:t xml:space="preserve">: In modalità </w:t>
      </w:r>
      <w:proofErr w:type="gramStart"/>
      <w:r w:rsidRPr="00D83F74">
        <w:rPr>
          <w:rFonts w:ascii="Arial" w:eastAsiaTheme="minorEastAsia" w:hAnsi="Arial" w:cs="Arial"/>
        </w:rPr>
        <w:t>telematica :</w:t>
      </w:r>
      <w:proofErr w:type="gramEnd"/>
      <w:r w:rsidRPr="00D83F74">
        <w:rPr>
          <w:rFonts w:ascii="Arial" w:eastAsiaTheme="minorEastAsia" w:hAnsi="Arial" w:cs="Arial"/>
        </w:rPr>
        <w:t xml:space="preserve"> accedere al sito istituzionale del Comune di Calco, nella sezione “Servizi Online</w:t>
      </w:r>
      <w:r w:rsidRPr="00D83F74">
        <w:rPr>
          <w:rFonts w:ascii="Arial" w:eastAsiaTheme="minorEastAsia" w:hAnsi="Arial" w:cs="Arial"/>
        </w:rPr>
        <w:sym w:font="Wingdings" w:char="F0E0"/>
      </w:r>
      <w:r w:rsidRPr="00D83F74">
        <w:rPr>
          <w:rFonts w:ascii="Arial" w:eastAsiaTheme="minorEastAsia" w:hAnsi="Arial" w:cs="Arial"/>
        </w:rPr>
        <w:t xml:space="preserve"> Servizi Scolastici </w:t>
      </w:r>
      <w:r w:rsidRPr="00D83F74">
        <w:rPr>
          <w:rFonts w:ascii="Arial" w:eastAsiaTheme="minorEastAsia" w:hAnsi="Arial" w:cs="Arial"/>
        </w:rPr>
        <w:sym w:font="Wingdings" w:char="F0E0"/>
      </w:r>
      <w:r w:rsidRPr="00D83F74">
        <w:rPr>
          <w:rFonts w:ascii="Arial" w:eastAsiaTheme="minorEastAsia" w:hAnsi="Arial" w:cs="Arial"/>
        </w:rPr>
        <w:t xml:space="preserve"> Richiesta servizi domanda individuale” e cliccare sul link “Accedi al servizio” </w:t>
      </w:r>
      <w:r w:rsidRPr="00D83F74">
        <w:rPr>
          <w:rFonts w:ascii="Arial" w:eastAsiaTheme="minorEastAsia" w:hAnsi="Arial" w:cs="Arial"/>
        </w:rPr>
        <w:sym w:font="Wingdings" w:char="F0E0"/>
      </w:r>
      <w:r w:rsidRPr="00D83F74">
        <w:rPr>
          <w:rFonts w:ascii="Arial" w:eastAsiaTheme="minorEastAsia" w:hAnsi="Arial" w:cs="Arial"/>
        </w:rPr>
        <w:t xml:space="preserve">iscrizione </w:t>
      </w:r>
      <w:proofErr w:type="spellStart"/>
      <w:r w:rsidRPr="00D83F74">
        <w:rPr>
          <w:rFonts w:ascii="Arial" w:eastAsiaTheme="minorEastAsia" w:hAnsi="Arial" w:cs="Arial"/>
        </w:rPr>
        <w:t>Freetime</w:t>
      </w:r>
      <w:proofErr w:type="spellEnd"/>
    </w:p>
    <w:p w14:paraId="3D084FEB" w14:textId="77777777" w:rsidR="00D87555" w:rsidRPr="00D83F74" w:rsidRDefault="00D87555" w:rsidP="00D87555">
      <w:pPr>
        <w:pStyle w:val="Default"/>
        <w:jc w:val="both"/>
        <w:rPr>
          <w:rFonts w:ascii="Arial" w:hAnsi="Arial" w:cs="Arial"/>
          <w:color w:val="auto"/>
        </w:rPr>
      </w:pPr>
    </w:p>
    <w:p w14:paraId="02EEC99C" w14:textId="77777777" w:rsidR="00D87555" w:rsidRPr="00D83F74" w:rsidRDefault="00D87555" w:rsidP="00D87555">
      <w:pPr>
        <w:pStyle w:val="Default"/>
        <w:rPr>
          <w:rFonts w:ascii="Arial" w:hAnsi="Arial" w:cs="Arial"/>
        </w:rPr>
      </w:pPr>
    </w:p>
    <w:p w14:paraId="1DB913FB" w14:textId="77777777" w:rsidR="00D87555" w:rsidRPr="00D83F74" w:rsidRDefault="00D87555" w:rsidP="00D87555">
      <w:pPr>
        <w:autoSpaceDE w:val="0"/>
        <w:autoSpaceDN w:val="0"/>
        <w:adjustRightInd w:val="0"/>
        <w:jc w:val="both"/>
        <w:rPr>
          <w:rFonts w:ascii="Arial" w:hAnsi="Arial" w:cs="Arial"/>
          <w:b/>
          <w:iCs/>
          <w:color w:val="000000"/>
          <w:u w:val="single"/>
        </w:rPr>
      </w:pPr>
      <w:r w:rsidRPr="00D83F74">
        <w:rPr>
          <w:rFonts w:ascii="Arial" w:hAnsi="Arial" w:cs="Arial"/>
          <w:b/>
          <w:iCs/>
          <w:color w:val="FF0000"/>
          <w:u w:val="single"/>
        </w:rPr>
        <w:t>METODO DI PAGAMENTO</w:t>
      </w:r>
      <w:r w:rsidRPr="00D83F74">
        <w:rPr>
          <w:rFonts w:ascii="Arial" w:hAnsi="Arial" w:cs="Arial"/>
          <w:b/>
          <w:iCs/>
          <w:color w:val="FF0000"/>
        </w:rPr>
        <w:t xml:space="preserve">: </w:t>
      </w:r>
      <w:r w:rsidRPr="00D83F74">
        <w:rPr>
          <w:rFonts w:ascii="Arial" w:hAnsi="Arial" w:cs="Arial"/>
          <w:bCs/>
          <w:iCs/>
          <w:color w:val="000000"/>
        </w:rPr>
        <w:t xml:space="preserve">tramite la piattaforma </w:t>
      </w:r>
      <w:r w:rsidRPr="00D83F74">
        <w:rPr>
          <w:rFonts w:ascii="Arial" w:hAnsi="Arial" w:cs="Arial"/>
          <w:b/>
          <w:iCs/>
          <w:color w:val="000000"/>
          <w:u w:val="single"/>
        </w:rPr>
        <w:t>PAGO PA</w:t>
      </w:r>
    </w:p>
    <w:p w14:paraId="60404167" w14:textId="77777777" w:rsidR="00D87555" w:rsidRPr="00D83F74" w:rsidRDefault="00D87555" w:rsidP="00D87555">
      <w:pPr>
        <w:autoSpaceDE w:val="0"/>
        <w:autoSpaceDN w:val="0"/>
        <w:adjustRightInd w:val="0"/>
        <w:jc w:val="both"/>
        <w:rPr>
          <w:rFonts w:ascii="Arial" w:hAnsi="Arial" w:cs="Arial"/>
          <w:b/>
          <w:iCs/>
          <w:color w:val="000000"/>
        </w:rPr>
      </w:pPr>
    </w:p>
    <w:p w14:paraId="1C19E642" w14:textId="77777777" w:rsidR="00D87555" w:rsidRPr="00D83F74" w:rsidRDefault="00D87555" w:rsidP="00D87555">
      <w:pPr>
        <w:autoSpaceDE w:val="0"/>
        <w:autoSpaceDN w:val="0"/>
        <w:adjustRightInd w:val="0"/>
        <w:jc w:val="both"/>
        <w:rPr>
          <w:rFonts w:ascii="Arial" w:hAnsi="Arial" w:cs="Arial"/>
          <w:bCs/>
          <w:iCs/>
          <w:color w:val="000000"/>
        </w:rPr>
      </w:pPr>
      <w:r w:rsidRPr="00D83F74">
        <w:rPr>
          <w:rFonts w:ascii="Arial" w:hAnsi="Arial" w:cs="Arial"/>
          <w:bCs/>
          <w:iCs/>
          <w:color w:val="000000"/>
        </w:rPr>
        <w:t>Attraverso tale sistema è possibile effettuare il pagamento con le seguenti modalità:</w:t>
      </w:r>
    </w:p>
    <w:p w14:paraId="28A343A6" w14:textId="77777777" w:rsidR="00D87555" w:rsidRPr="00D83F74" w:rsidRDefault="00D87555" w:rsidP="00D87555">
      <w:pPr>
        <w:pStyle w:val="Paragrafoelenco"/>
        <w:numPr>
          <w:ilvl w:val="0"/>
          <w:numId w:val="1"/>
        </w:numPr>
        <w:autoSpaceDE w:val="0"/>
        <w:autoSpaceDN w:val="0"/>
        <w:adjustRightInd w:val="0"/>
        <w:jc w:val="both"/>
        <w:rPr>
          <w:rFonts w:ascii="Arial" w:hAnsi="Arial" w:cs="Arial"/>
          <w:bCs/>
          <w:iCs/>
          <w:color w:val="000000"/>
        </w:rPr>
      </w:pPr>
      <w:r w:rsidRPr="00D83F74">
        <w:rPr>
          <w:rFonts w:ascii="Arial" w:hAnsi="Arial" w:cs="Arial"/>
          <w:bCs/>
          <w:iCs/>
          <w:color w:val="000000"/>
        </w:rPr>
        <w:t>Sul sito web del Comune accedendo all’apposita sezione Servizi On-Line/Pagamenti Pago PA</w:t>
      </w:r>
    </w:p>
    <w:p w14:paraId="1A6710B2" w14:textId="77777777" w:rsidR="00D87555" w:rsidRPr="00D83F74" w:rsidRDefault="00D87555" w:rsidP="00D87555">
      <w:pPr>
        <w:pStyle w:val="Paragrafoelenco"/>
        <w:numPr>
          <w:ilvl w:val="0"/>
          <w:numId w:val="1"/>
        </w:numPr>
        <w:autoSpaceDE w:val="0"/>
        <w:autoSpaceDN w:val="0"/>
        <w:adjustRightInd w:val="0"/>
        <w:jc w:val="both"/>
        <w:rPr>
          <w:rFonts w:ascii="Arial" w:hAnsi="Arial" w:cs="Arial"/>
          <w:bCs/>
          <w:iCs/>
          <w:color w:val="000000"/>
        </w:rPr>
      </w:pPr>
      <w:r w:rsidRPr="00D83F74">
        <w:rPr>
          <w:rFonts w:ascii="Arial" w:hAnsi="Arial" w:cs="Arial"/>
          <w:bCs/>
          <w:iCs/>
          <w:color w:val="000000"/>
        </w:rPr>
        <w:t>Presso i prestatori di servizio di pagamento aderenti all’iniziativa tramite i canali da questi messi a disposizione (tutti i tabaccai aderenti al circuito SISAL sul territorio nazionale)</w:t>
      </w:r>
    </w:p>
    <w:p w14:paraId="7EF84AE3" w14:textId="77777777" w:rsidR="00D87555" w:rsidRPr="00D83F74" w:rsidRDefault="00D87555" w:rsidP="00D87555">
      <w:pPr>
        <w:pStyle w:val="Paragrafoelenco"/>
        <w:numPr>
          <w:ilvl w:val="0"/>
          <w:numId w:val="1"/>
        </w:numPr>
        <w:autoSpaceDE w:val="0"/>
        <w:autoSpaceDN w:val="0"/>
        <w:adjustRightInd w:val="0"/>
        <w:jc w:val="both"/>
        <w:rPr>
          <w:rFonts w:ascii="Arial" w:hAnsi="Arial" w:cs="Arial"/>
          <w:bCs/>
          <w:iCs/>
          <w:color w:val="000000"/>
        </w:rPr>
      </w:pPr>
      <w:r w:rsidRPr="00D83F74">
        <w:rPr>
          <w:rFonts w:ascii="Arial" w:hAnsi="Arial" w:cs="Arial"/>
          <w:bCs/>
          <w:iCs/>
          <w:color w:val="000000"/>
        </w:rPr>
        <w:t>In tutti gli Uffici postali, in Banca, in Ricevitoria, al Bancomat, al Supermercato</w:t>
      </w:r>
    </w:p>
    <w:p w14:paraId="165DD895" w14:textId="77777777" w:rsidR="00D87555" w:rsidRPr="00D83F74" w:rsidRDefault="00D87555" w:rsidP="00D87555">
      <w:pPr>
        <w:pStyle w:val="Default"/>
        <w:rPr>
          <w:rFonts w:ascii="Arial" w:hAnsi="Arial" w:cs="Arial"/>
        </w:rPr>
      </w:pPr>
    </w:p>
    <w:p w14:paraId="294A982F" w14:textId="77777777" w:rsidR="00D87555" w:rsidRPr="00D83F74" w:rsidRDefault="00D87555" w:rsidP="00D87555">
      <w:pPr>
        <w:autoSpaceDE w:val="0"/>
        <w:autoSpaceDN w:val="0"/>
        <w:adjustRightInd w:val="0"/>
        <w:jc w:val="both"/>
        <w:rPr>
          <w:rFonts w:ascii="Arial" w:hAnsi="Arial" w:cs="Arial"/>
        </w:rPr>
      </w:pPr>
    </w:p>
    <w:p w14:paraId="2DBD0490" w14:textId="77777777" w:rsidR="00D87555" w:rsidRPr="00D83F74" w:rsidRDefault="00D87555" w:rsidP="00D87555">
      <w:pPr>
        <w:autoSpaceDE w:val="0"/>
        <w:autoSpaceDN w:val="0"/>
        <w:adjustRightInd w:val="0"/>
        <w:jc w:val="both"/>
        <w:rPr>
          <w:rFonts w:ascii="Arial" w:hAnsi="Arial" w:cs="Arial"/>
        </w:rPr>
      </w:pPr>
      <w:r w:rsidRPr="00D83F74">
        <w:rPr>
          <w:rFonts w:ascii="Arial" w:hAnsi="Arial" w:cs="Arial"/>
          <w:b/>
          <w:iCs/>
          <w:color w:val="FF0000"/>
          <w:u w:val="single"/>
        </w:rPr>
        <w:t>Nota bene</w:t>
      </w:r>
      <w:r w:rsidRPr="00D83F74">
        <w:rPr>
          <w:rFonts w:ascii="Arial" w:hAnsi="Arial" w:cs="Arial"/>
        </w:rPr>
        <w:t>: Non è previsto il servizio di ristorazione scolastica, quindi ogni bambino/a dovrà avere il pranzo al sacco.</w:t>
      </w:r>
    </w:p>
    <w:p w14:paraId="4764D8B6" w14:textId="77777777" w:rsidR="00D87555" w:rsidRPr="00D83F74" w:rsidRDefault="00D87555" w:rsidP="00D87555">
      <w:pPr>
        <w:jc w:val="both"/>
        <w:rPr>
          <w:rFonts w:ascii="Arial" w:hAnsi="Arial" w:cs="Arial"/>
        </w:rPr>
      </w:pPr>
    </w:p>
    <w:p w14:paraId="1671CA46" w14:textId="7456DF31" w:rsidR="00D87555" w:rsidRPr="00D83F74" w:rsidRDefault="00D87555" w:rsidP="00D87555">
      <w:pPr>
        <w:jc w:val="both"/>
        <w:rPr>
          <w:rFonts w:ascii="Arial" w:hAnsi="Arial" w:cs="Arial"/>
        </w:rPr>
      </w:pPr>
      <w:r w:rsidRPr="00D83F74">
        <w:rPr>
          <w:rFonts w:ascii="Arial" w:hAnsi="Arial" w:cs="Arial"/>
        </w:rPr>
        <w:lastRenderedPageBreak/>
        <w:t>Il servizio sarà garantito solo al raggiungimento di numero 10 iscritti. Ove le richieste di adesione al servizio superino la disponibilità dei posti (Max 25), varrà il criterio della data di iscrizione.</w:t>
      </w:r>
      <w:bookmarkEnd w:id="0"/>
    </w:p>
    <w:p w14:paraId="605C5E69" w14:textId="77777777" w:rsidR="00C15633" w:rsidRPr="00D83F74" w:rsidRDefault="00C15633">
      <w:pPr>
        <w:rPr>
          <w:rFonts w:ascii="Arial" w:hAnsi="Arial" w:cs="Arial"/>
        </w:rPr>
      </w:pPr>
    </w:p>
    <w:sectPr w:rsidR="00C15633" w:rsidRPr="00D83F74" w:rsidSect="00DC04F4">
      <w:pgSz w:w="11906" w:h="16838"/>
      <w:pgMar w:top="1078"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1E3"/>
    <w:multiLevelType w:val="hybridMultilevel"/>
    <w:tmpl w:val="8C0297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21D64AD"/>
    <w:multiLevelType w:val="hybridMultilevel"/>
    <w:tmpl w:val="9F7CF5E2"/>
    <w:lvl w:ilvl="0" w:tplc="51E2BC04">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5782DBB"/>
    <w:multiLevelType w:val="hybridMultilevel"/>
    <w:tmpl w:val="8F5E7258"/>
    <w:lvl w:ilvl="0" w:tplc="9FCE1B1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87965738">
    <w:abstractNumId w:val="1"/>
  </w:num>
  <w:num w:numId="2" w16cid:durableId="1182205414">
    <w:abstractNumId w:val="0"/>
  </w:num>
  <w:num w:numId="3" w16cid:durableId="19711274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102"/>
    <w:rsid w:val="00116F65"/>
    <w:rsid w:val="00255C65"/>
    <w:rsid w:val="0039492C"/>
    <w:rsid w:val="004147C8"/>
    <w:rsid w:val="005754A9"/>
    <w:rsid w:val="006D7788"/>
    <w:rsid w:val="00981A80"/>
    <w:rsid w:val="009E0DE3"/>
    <w:rsid w:val="009E3102"/>
    <w:rsid w:val="00AE4CDA"/>
    <w:rsid w:val="00B16A02"/>
    <w:rsid w:val="00C15633"/>
    <w:rsid w:val="00C15A42"/>
    <w:rsid w:val="00CB0765"/>
    <w:rsid w:val="00D83F74"/>
    <w:rsid w:val="00D87106"/>
    <w:rsid w:val="00D87555"/>
    <w:rsid w:val="00E92BDF"/>
    <w:rsid w:val="00FD7A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54E2C"/>
  <w15:chartTrackingRefBased/>
  <w15:docId w15:val="{ADF3DC5F-FE93-490C-9D41-A3482B8A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8755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87555"/>
    <w:pPr>
      <w:autoSpaceDE w:val="0"/>
      <w:autoSpaceDN w:val="0"/>
      <w:adjustRightInd w:val="0"/>
      <w:spacing w:after="0" w:line="240" w:lineRule="auto"/>
    </w:pPr>
    <w:rPr>
      <w:rFonts w:ascii="Verdana" w:eastAsiaTheme="minorEastAsia" w:hAnsi="Verdana" w:cs="Verdana"/>
      <w:color w:val="000000"/>
      <w:sz w:val="24"/>
      <w:szCs w:val="24"/>
      <w:lang w:eastAsia="it-IT"/>
    </w:rPr>
  </w:style>
  <w:style w:type="paragraph" w:styleId="Paragrafoelenco">
    <w:name w:val="List Paragraph"/>
    <w:basedOn w:val="Normale"/>
    <w:uiPriority w:val="34"/>
    <w:qFormat/>
    <w:rsid w:val="00D875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C7AB8-E25C-45C2-B863-95FB2D8C8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364</Words>
  <Characters>2075</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Loretta Crippa</dc:creator>
  <cp:keywords/>
  <dc:description/>
  <cp:lastModifiedBy>anagrafe</cp:lastModifiedBy>
  <cp:revision>8</cp:revision>
  <dcterms:created xsi:type="dcterms:W3CDTF">2024-02-27T09:05:00Z</dcterms:created>
  <dcterms:modified xsi:type="dcterms:W3CDTF">2026-03-17T14:33:00Z</dcterms:modified>
</cp:coreProperties>
</file>